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园林管理局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ind w:firstLine="48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firstLine="6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按照《中华人民共和国政府信息公开条例》（以下简称《条例》）规定和国务院办公厅政府信息与政务公开办公室关于印发《中华人民共和国政府信息公开工作年度报告格式》（国办公开办函〔2021〕30号，以下简称《通知》）有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顺利完成了各项工作任务。本年度报告所列数据统计期为202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年1月1日—202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12月31日。本年度报告的电子版，可以通过哈尔滨市人民政府门户网站政府信息公开专栏查阅，网址：http://ngqxxgk.harbin.gov.cn。如有疑问，请与南岗区园林管理局综合办公室联系。地址：南岗区西大直街444号，邮编：150080，电话：0451-86310389。</w:t>
      </w:r>
    </w:p>
    <w:p>
      <w:pPr>
        <w:numPr>
          <w:ilvl w:val="0"/>
          <w:numId w:val="1"/>
        </w:numPr>
        <w:ind w:firstLine="68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总体情况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局全面贯彻落实《中华人民共和国政府信息公开条例》和国务院办公厅政府信息与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公开办公室关于印发《中华人民共和国政府信息公开工作年度报告格式》的通知（国办公开办函〔2021〕30号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。坚持以公开为常态、不公开为例外，强化制度机制建设，着力推进重点领域信息公开，增强公开时效性，切实提升政府信息公开工作的质量。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  <w:t>（一）主动公开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2023年办理行政许可98件，其中97件已在黑龙江省公共信用信息平台上公示，1件为涉密未公示。本单位对于园林树木砍伐、移植审批事项主动公开。做到“先审批、中监督、后监管”对每一个审批件均跟踪服务，全程监督，取得良好成效，也得到审批企业的一致理解与好评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  <w:t>（二）依申请公开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在政府信息公开平台公布申请渠道，公民、法人或其他组织可通过来访、传真、信函等方式提出政府信息公开申请。2023年度未收到公民、法人或其他组织提出的政府信息公开申请。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  <w:t>（三）政府信息管理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将政府信息公开工作纳入全局流程化管理工作范畴，在完善信息公开工作流程，形成“提出申请-主管领导审核-主要领导审定-保密检查-公开发布”的规范化操作流程。通过开展业务培训、专题讲座等方式，进一步规范本单位政府信息公开行为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  <w:t>（四）政府信息公开平台建设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严格落实网络意识形态责任制，严把政治关、政策关、文字关，及时对相关内容进行调整更新。及时上传工作动态，规范信息采编、审核、发布，第一时间办理、答复群众留言。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  <w:t>（五）监督保障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2023年，我局围绕提升政府信息公开质量为主线，不断完善政府信息公开制度，有序推进政府信息公开工作。一是全面规范我局在机构职能、政府信息公开、服务指南及行政审批等方面的政府信息公开要目，落实相关责任部门，确保政府信息公开责任落实。二是进一步建立完善受理、登记、办理、回复等工作制度，严格按时限办理。三是积极组织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展政府信息公开业务培训，通过对工作人员开展专题培训来规范信息公开流程，进一步规范政府信息公开行为同时加强督促检查，确保信息公开工作统一规范、信息畅通、上下联动、有序运行。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黑体" w:hAnsi="黑体" w:eastAsia="黑体" w:cs="黑体"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4"/>
          <w:szCs w:val="34"/>
        </w:rPr>
        <w:t>主动公开政府信息情况</w:t>
      </w:r>
    </w:p>
    <w:tbl>
      <w:tblPr>
        <w:tblStyle w:val="3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Style w:val="6"/>
                <w:rFonts w:eastAsia="宋体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389.69</w:t>
            </w:r>
          </w:p>
        </w:tc>
      </w:tr>
    </w:tbl>
    <w:p>
      <w:pPr>
        <w:numPr>
          <w:ilvl w:val="0"/>
          <w:numId w:val="0"/>
        </w:numPr>
        <w:ind w:leftChars="247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247"/>
        <w:jc w:val="both"/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三、收到和处理政府信息公开申请的情况。</w:t>
      </w: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247"/>
        <w:jc w:val="both"/>
        <w:rPr>
          <w:rFonts w:hint="eastAsia" w:ascii="楷体_GB2312" w:hAnsi="楷体_GB2312" w:eastAsia="楷体_GB2312" w:cs="楷体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四、因政府信息公开工作被申请行政复议、提起行政诉讼的情况。</w:t>
      </w:r>
    </w:p>
    <w:tbl>
      <w:tblPr>
        <w:tblStyle w:val="3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45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autoSpaceDE w:val="0"/>
        <w:rPr>
          <w:rFonts w:hint="eastAsia" w:ascii="仿宋_GB2312" w:hAnsi="仿宋" w:cs="黑体"/>
        </w:rPr>
      </w:pPr>
    </w:p>
    <w:p>
      <w:pPr>
        <w:numPr>
          <w:ilvl w:val="0"/>
          <w:numId w:val="2"/>
        </w:numPr>
        <w:ind w:firstLine="680" w:firstLineChars="200"/>
        <w:jc w:val="both"/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  <w:t>政府信息公开工作存</w:t>
      </w: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在的主要问题及改进情况。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default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虽然在2023年政府信息公开工作顺利完成，但和上级部门要求相比，我局还存在一定的差距，主要是信息公开的时效性还需进一步加强。下一阶段，我局将严格按照上级部门要求，完善相关制度建设，在现有制度基础上，健全内部信息沟通协调机制，实现信息公开的制度化、常态化，不断提高公开信息的全面性、时效性和规范性。</w:t>
      </w:r>
    </w:p>
    <w:p>
      <w:pPr>
        <w:numPr>
          <w:ilvl w:val="0"/>
          <w:numId w:val="2"/>
        </w:numPr>
        <w:ind w:firstLine="680" w:firstLineChars="200"/>
        <w:jc w:val="both"/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4"/>
          <w:szCs w:val="34"/>
          <w:lang w:val="en-US" w:eastAsia="zh-CN"/>
        </w:rPr>
        <w:t>其他需要报告的事项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依据《政府信息公开信息处理费管理办法》收取信息处理费的情况，在此处专门报告。南岗区园林管理局2023年未收到政府信息公开申请，全年未发出相关收费通知，实际收取费用为0。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　　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哈尔滨市南岗区园林管理局</w:t>
      </w:r>
    </w:p>
    <w:p>
      <w:pPr>
        <w:numPr>
          <w:ilvl w:val="0"/>
          <w:numId w:val="0"/>
        </w:numPr>
        <w:ind w:firstLine="680" w:firstLineChars="200"/>
        <w:jc w:val="center"/>
        <w:rPr>
          <w:rFonts w:hint="default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                 2024年1月17日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016A7"/>
    <w:multiLevelType w:val="singleLevel"/>
    <w:tmpl w:val="37B016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8287D0"/>
    <w:multiLevelType w:val="singleLevel"/>
    <w:tmpl w:val="578287D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ODY2MjdjMGI5NTc4MWY4ODdlZGEzNjExYzQwZjIifQ=="/>
  </w:docVars>
  <w:rsids>
    <w:rsidRoot w:val="62C90722"/>
    <w:rsid w:val="0D942334"/>
    <w:rsid w:val="1ABA67F4"/>
    <w:rsid w:val="24290AE3"/>
    <w:rsid w:val="26963813"/>
    <w:rsid w:val="49154199"/>
    <w:rsid w:val="4E560D65"/>
    <w:rsid w:val="5FA35754"/>
    <w:rsid w:val="62C90722"/>
    <w:rsid w:val="730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2082</Words>
  <Characters>2142</Characters>
  <Lines>0</Lines>
  <Paragraphs>0</Paragraphs>
  <TotalTime>81</TotalTime>
  <ScaleCrop>false</ScaleCrop>
  <LinksUpToDate>false</LinksUpToDate>
  <CharactersWithSpaces>2146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2023-01-10T03:15:00Z</dcterms:created>
  <dc:creator>玩不坏的人土土</dc:creator>
  <cp:lastModifiedBy>大肉姐姐啊</cp:lastModifiedBy>
  <cp:lastPrinted>2024-01-17T08:05:00Z</cp:lastPrinted>
  <dcterms:modified xsi:type="dcterms:W3CDTF">2024-02-07T01:37:30Z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581E04EB7F444BD586C44BAF98A1DEDA_13</vt:lpwstr>
  </property>
</Properties>
</file>