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1-3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南岗区经济运行情况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简要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分析</w:t>
      </w:r>
    </w:p>
    <w:p>
      <w:pPr>
        <w:jc w:val="both"/>
        <w:rPr>
          <w:rFonts w:hint="eastAsia" w:ascii="楷体_GB2312" w:hAnsi="楷体_GB2312" w:eastAsia="楷体_GB2312" w:cs="楷体_GB2312"/>
          <w:b/>
          <w:sz w:val="34"/>
          <w:szCs w:val="34"/>
        </w:rPr>
      </w:pPr>
    </w:p>
    <w:p>
      <w:pPr>
        <w:spacing w:line="560" w:lineRule="exact"/>
        <w:ind w:firstLine="662" w:firstLineChars="200"/>
        <w:rPr>
          <w:rFonts w:hint="eastAsia" w:ascii="黑体" w:hAnsi="黑体" w:eastAsia="黑体" w:cs="黑体"/>
          <w:color w:val="auto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一、主要经济指标完成情况</w:t>
      </w:r>
    </w:p>
    <w:p>
      <w:p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（一）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lang w:eastAsia="zh-CN"/>
        </w:rPr>
        <w:t>地区生产总值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据初步核算，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，南岗区实现地区生产总值（GDP）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224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%（按可比价格计算，下同）。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增幅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低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于全市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个百分点，总量占全市的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%,占九区的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24.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%，居九区第一位，高于道里区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亿元；增幅位列第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六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，比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道里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高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个百分点。三次产业结构调整为0.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</w:rPr>
        <w:t>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63：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92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33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。</w:t>
      </w:r>
    </w:p>
    <w:p>
      <w:p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highlight w:val="none"/>
        </w:rPr>
        <w:t>从三次产业看，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第一产业实现增加值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07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亿元，同比增长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%。第二产业实现增加值1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8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%。第三产业实现增加值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207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%。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0000FF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财政收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lang w:eastAsia="zh-CN"/>
        </w:rPr>
        <w:t>支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</w:rPr>
        <w:t>。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月，南岗区完成一般公共预算收入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下降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12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总量占九区的1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5%，居九区第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位，比道里区低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亿元；增幅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居九区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八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，比道里区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低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18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9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个百分点。一般公共预算支出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下降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13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（三）固定资产投资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</w:rPr>
        <w:t>。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月，南岗区完成固定资产投资同比增长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％。增幅位列九区第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，主城区第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，比全市低1.3个百分点，比道里区高33.9百分点。其中，基本建设完成投资占全区投资比重的15.7%；房地产本年完成投资占全区投资比重的84.3%，同比增长7.2%。目前在库项目117个，其中政府投资项目21个,社会投资项目96个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（四）规模以上工业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</w:rPr>
        <w:t>。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-3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月，南岗区规模以上工业实现增加值同比增长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%，比全市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低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个百分点，位列九区第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。（最终反馈数据仅有增速，无增加值。）</w:t>
      </w:r>
    </w:p>
    <w:p>
      <w:pPr>
        <w:widowControl w:val="0"/>
        <w:spacing w:after="0" w:line="600" w:lineRule="exact"/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（五）社会消费品零售总额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1-3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月份，全区实现社会消费品零售总额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162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Hans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Hans"/>
        </w:rPr>
        <w:t>下降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Han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Hans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%，增幅比全市低0.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个百分点，列全市第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名。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4户区属限额以上贸易业企业（法人+产业活动单位）实现零售额同比下降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Hans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%。其中，批发零售企业实现零售额同比下降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Hans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%，住宿餐饮企业实现零售额同比增长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Hans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-US" w:eastAsia="zh-CN"/>
        </w:rPr>
        <w:t>%。</w:t>
      </w:r>
    </w:p>
    <w:p>
      <w:pPr>
        <w:ind w:firstLine="662" w:firstLineChars="200"/>
        <w:jc w:val="both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（六）服务业。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1-2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月（营利性服务业使用错月数据计算GDP），区属规上服务业企业共实现营业收入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87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亿元，同比增长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%。其中，纳入GDP核算的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户其他营利性服务业（包括互联网和相关服务、软件和信息技术服务业，租赁和商务服务业，科学研究和技术服务业，居民服务、修理和其他服务业，文化体育和娱乐业）共实现营业收入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亿元，同比增长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%，占南岗区属规模以上服务业总营业收入的7.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%。从行业大类来看，营利性服务业中互联网相关服务和信息技术服务业，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文体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体育和娱乐业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个行业营业收入呈正向增长，同比增速分别为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%和4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%；租赁和商务服务业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科技研究、技术、推广和应用服务业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居民服务、修理和其他服务业和文化呈现负增长，分别同比下降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8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%、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9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、7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8%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。</w:t>
      </w:r>
    </w:p>
    <w:p>
      <w:pPr>
        <w:spacing w:line="600" w:lineRule="exact"/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</w:rPr>
        <w:t>科技孵化器及产业园情况。</w:t>
      </w:r>
      <w:r>
        <w:rPr>
          <w:rFonts w:hint="eastAsia" w:ascii="仿宋_GB2312" w:hAnsi="仿宋_GB2312" w:eastAsia="仿宋_GB2312" w:cs="仿宋_GB2312"/>
          <w:sz w:val="34"/>
          <w:szCs w:val="34"/>
        </w:rPr>
        <w:t>截止</w:t>
      </w:r>
      <w:r>
        <w:rPr>
          <w:rFonts w:hint="default" w:ascii="仿宋_GB2312" w:hAnsi="仿宋_GB2312" w:eastAsia="仿宋_GB2312" w:cs="仿宋_GB2312"/>
          <w:sz w:val="34"/>
          <w:szCs w:val="34"/>
        </w:rPr>
        <w:t>2022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default" w:ascii="仿宋_GB2312" w:hAnsi="仿宋_GB2312" w:eastAsia="仿宋_GB2312" w:cs="仿宋_GB2312"/>
          <w:sz w:val="34"/>
          <w:szCs w:val="34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月底，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南岗区共有孵化器64个，在孵企业1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736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个（含虚拟孵化）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在孵企业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月实现总收入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16145万元；净利润-1874万元；实缴税金701.3万元。（以上数据为孵化器内注册在南岗区企业的统计数据）</w:t>
      </w:r>
    </w:p>
    <w:p>
      <w:pPr>
        <w:spacing w:line="560" w:lineRule="exact"/>
        <w:ind w:firstLine="662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highlight w:val="none"/>
        </w:rPr>
        <w:t>二、经济运行</w:t>
      </w:r>
      <w:r>
        <w:rPr>
          <w:rFonts w:hint="eastAsia" w:ascii="黑体" w:hAnsi="黑体" w:eastAsia="黑体" w:cs="黑体"/>
          <w:color w:val="auto"/>
          <w:sz w:val="34"/>
          <w:szCs w:val="34"/>
        </w:rPr>
        <w:t>主要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情况</w:t>
      </w:r>
    </w:p>
    <w:p>
      <w:p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（一）经济运行稳中承压。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月，南岗区GDP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同比增长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在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影响下仍保持稳定增长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好于预期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CN"/>
        </w:rPr>
        <w:t>从三次产业来看，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一产增速加快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明显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，增速达到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5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达到新高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但由于一产在GDP中占比较小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对GDP拉动作用较弱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；二产增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长乏力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在GDP中占比达到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6%，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但增速仅有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8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仅拉动GDP增长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个百分点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；三产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占比达到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92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3%，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同比增长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拉动GDP增长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个百分点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对GDP增长起到决定性作用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。从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近几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来看，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由于各项政策的积极落实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对GDP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带来的不利影响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正在逐步减弱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，恢复平稳运行态势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但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南岗区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的产业结构不够合理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三产占比过于大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导致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经济发展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受三产制约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二产起不到足够的拉动作用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；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且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南岗区GDP基数过大，增速在九区中排名第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六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，目前的增长速度不足以支撑全市经济运行，经济增长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仍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面临诸多挑战。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（二）固定资产投资总体趋稳。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CN"/>
        </w:rPr>
        <w:t>分领域看，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1-3月基础设施投资同比增长23.4%；制造业投资同比增长1445.1%；房地产开发投资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无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增长。</w:t>
      </w:r>
      <w:r>
        <w:rPr>
          <w:rFonts w:hint="default" w:ascii="仿宋_GB2312" w:hAnsi="仿宋_GB2312" w:eastAsia="仿宋_GB2312" w:cs="仿宋_GB2312"/>
          <w:b/>
          <w:bCs/>
          <w:color w:val="auto"/>
          <w:sz w:val="34"/>
          <w:szCs w:val="34"/>
          <w:lang w:eastAsia="zh-CN"/>
        </w:rPr>
        <w:t>分产业看，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第一产业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无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投资；第二产业投资同比增长3003.5%；第三产业投资同比下降1.2%。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（三）规上工业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Hans"/>
        </w:rPr>
        <w:t>落后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明显。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月，南岗区规模以上工业增加值同比增长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7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%，排名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下降至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九区第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七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，比全市增速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低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个百分点，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落后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比较明显。从GDP来看，工业增长主要依靠制造业，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月，制造业增加值同比增长7.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%，拉动GDP增长0.2个百分点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而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电力、热力燃气及水生产和供应业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同比下降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7%，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但相较制造业占比较小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Hans"/>
        </w:rPr>
        <w:t>对GDP暂无影响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62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贸易运行持续受创。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月，社会消费品零售总额增速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下降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Hans"/>
        </w:rPr>
        <w:t>0%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。主要是由于整体环境影响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2021年度省、市政府开展多轮促消费活动，尤其是发放政府消费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券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活动，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大促进了消费市场的复苏，但今年政府主导的促消费活动明显减弱，再加上疫情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多点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暴发，导致大部分企业相继关停，商贸业受到很大冲击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商贸经济再次走向低谷。</w:t>
      </w:r>
    </w:p>
    <w:p>
      <w:pPr>
        <w:numPr>
          <w:ilvl w:val="0"/>
          <w:numId w:val="0"/>
        </w:numPr>
        <w:ind w:firstLine="662" w:firstLineChars="200"/>
        <w:rPr>
          <w:rFonts w:hint="default" w:ascii="仿宋" w:hAnsi="仿宋" w:eastAsia="仿宋" w:cs="仿宋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（五）服务业发展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Hans"/>
        </w:rPr>
        <w:t>向好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eastAsia="zh-CN"/>
        </w:rPr>
        <w:t>1-2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月，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Hans"/>
        </w:rPr>
        <w:t>GDP中</w:t>
      </w:r>
      <w:r>
        <w:rPr>
          <w:rFonts w:hint="eastAsia" w:ascii="仿宋" w:hAnsi="仿宋" w:eastAsia="仿宋" w:cs="仿宋"/>
          <w:color w:val="auto"/>
          <w:sz w:val="34"/>
          <w:szCs w:val="34"/>
        </w:rPr>
        <w:t>营利性服务业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同比增长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2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%，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拉动GDP增长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0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5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个百分点。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其中起到主要作用的是互联网和相关服务、软件和信息技术服务业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营业收入同比增长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24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7%，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拉动营利性服务业营业收入增长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6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1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个百分点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。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而科学研究和技术服务业同比下降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6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9%，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影响营利性服务业营业收入下降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1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.</w:t>
      </w:r>
      <w:r>
        <w:rPr>
          <w:rFonts w:hint="default" w:ascii="仿宋" w:hAnsi="仿宋" w:eastAsia="仿宋" w:cs="仿宋"/>
          <w:color w:val="auto"/>
          <w:sz w:val="34"/>
          <w:szCs w:val="34"/>
          <w:lang w:eastAsia="zh-Hans"/>
        </w:rPr>
        <w:t>7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Hans"/>
        </w:rPr>
        <w:t>个百分点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。</w:t>
      </w:r>
    </w:p>
    <w:p>
      <w:pPr>
        <w:spacing w:line="560" w:lineRule="exact"/>
        <w:ind w:firstLine="662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>三、下一步工作</w:t>
      </w: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建议</w:t>
      </w:r>
    </w:p>
    <w:p>
      <w:pPr>
        <w:pStyle w:val="2"/>
        <w:ind w:firstLine="622"/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4"/>
          <w:szCs w:val="34"/>
          <w:highlight w:val="none"/>
          <w:lang w:eastAsia="zh-CN"/>
        </w:rPr>
        <w:t>做好年初统计基础工作。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4"/>
          <w:szCs w:val="34"/>
          <w:highlight w:val="none"/>
          <w:lang w:val="en-US" w:eastAsia="zh-CN"/>
        </w:rPr>
        <w:t>区统计局各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CN"/>
        </w:rPr>
        <w:t>专业现已逐步开展企业、街道统计人员报表业务培训工作，确保统计工作人员业务能力进一步提升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CN"/>
        </w:rPr>
        <w:t>为2022年定报（包括月报和季报）工作的开展打好基础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Hans"/>
        </w:rPr>
        <w:t>同时区统计局将为各行业主管部门做好服务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Hans"/>
        </w:rPr>
        <w:t>及时同步各指标计算方法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CN"/>
        </w:rPr>
        <w:t>确保报表质量得到有效保障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CN"/>
        </w:rPr>
        <w:t>企业数据应统尽统。 </w:t>
      </w:r>
    </w:p>
    <w:p>
      <w:pPr>
        <w:pStyle w:val="2"/>
        <w:ind w:firstLine="622"/>
        <w:rPr>
          <w:rFonts w:hint="eastAsia" w:ascii="仿宋_GB2312" w:hAnsi="仿宋_GB2312" w:eastAsia="仿宋_GB2312" w:cs="仿宋_GB2312"/>
          <w:b/>
          <w:bCs w:val="0"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4"/>
          <w:szCs w:val="34"/>
          <w:highlight w:val="none"/>
          <w:lang w:eastAsia="zh-CN"/>
        </w:rPr>
        <w:t>（二）优化产业投资结构。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继续加大二产、三产投资力度，进一步优化投资结构，逐步改变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Hans"/>
        </w:rPr>
        <w:t>仅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以房地产投资为主的投资结构，加大招商引资力度，积极储备一批重大项目，引导和推动社会资金投向现代产业、战略兴新兴产业和高新技术产业项目。同时也应加大政策的宣传解读力度，推进政策及早落地，帮助企业提质增效。</w:t>
      </w:r>
    </w:p>
    <w:p>
      <w:pPr>
        <w:pStyle w:val="2"/>
        <w:ind w:firstLine="622"/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4"/>
          <w:szCs w:val="34"/>
          <w:highlight w:val="none"/>
          <w:lang w:eastAsia="zh-CN"/>
        </w:rPr>
        <w:t>（三）营造消费氛围。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一是带动全区商贸企业开展打折、满减、以旧换新等优惠让利活动，集聚消费人气、提升市场活力。二是积极为企业争取政策支持</w:t>
      </w:r>
      <w:bookmarkStart w:id="0" w:name="_GoBack"/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广泛宣传，深入落实市政府《关于有效应对疫情影响助企业纾困稳经济促增长若干政策措施》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Hans"/>
        </w:rPr>
        <w:t>三是推进实体零售企业创新转型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Hans"/>
        </w:rPr>
        <w:t>建设建设街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Hans"/>
        </w:rPr>
        <w:t>秋林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Hans"/>
        </w:rPr>
        <w:t>西城红场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Hans"/>
        </w:rPr>
        <w:t>哈西万达等商业圈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Hans"/>
        </w:rPr>
        <w:t>发展</w:t>
      </w:r>
      <w:r>
        <w:rPr>
          <w:rFonts w:hint="default" w:ascii="仿宋_GB2312" w:hAnsi="仿宋_GB2312" w:eastAsia="仿宋_GB2312" w:cs="仿宋_GB2312"/>
          <w:b w:val="0"/>
          <w:bCs/>
          <w:sz w:val="34"/>
          <w:szCs w:val="34"/>
          <w:highlight w:val="none"/>
          <w:lang w:eastAsia="zh-Hans"/>
        </w:rPr>
        <w:t xml:space="preserve">主题概念店、知名品牌首发地等新兴业态，打造一批集时尚购物、餐饮娱乐于一体的新商业地标。 </w:t>
      </w:r>
    </w:p>
    <w:p>
      <w:pPr>
        <w:pStyle w:val="2"/>
        <w:ind w:firstLine="622"/>
        <w:rPr>
          <w:rFonts w:hint="eastAsia" w:ascii="仿宋_GB2312" w:hAnsi="仿宋_GB2312" w:eastAsia="仿宋_GB2312" w:cs="仿宋_GB2312"/>
          <w:b w:val="0"/>
          <w:bCs/>
          <w:sz w:val="34"/>
          <w:szCs w:val="34"/>
          <w:highlight w:val="none"/>
          <w:lang w:val="en-US" w:eastAsia="zh-CN"/>
        </w:rPr>
      </w:pP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928" w:right="1474" w:bottom="1814" w:left="1587" w:header="851" w:footer="1474" w:gutter="0"/>
      <w:pgNumType w:fmt="numberInDash"/>
      <w:cols w:space="720" w:num="1"/>
      <w:rtlGutter w:val="0"/>
      <w:docGrid w:type="linesAndChars" w:linePitch="29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01"/>
  <w:drawingGridVerticalSpacing w:val="14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YTc5MWUyN2FjZWE4NWI3ZDQ1ZDM3ODE1NDFmN2EifQ=="/>
  </w:docVars>
  <w:rsids>
    <w:rsidRoot w:val="00172A27"/>
    <w:rsid w:val="000C2D12"/>
    <w:rsid w:val="000F251C"/>
    <w:rsid w:val="00117395"/>
    <w:rsid w:val="001E0487"/>
    <w:rsid w:val="00251946"/>
    <w:rsid w:val="003A7238"/>
    <w:rsid w:val="004E66CD"/>
    <w:rsid w:val="00617725"/>
    <w:rsid w:val="006D403F"/>
    <w:rsid w:val="006F63DA"/>
    <w:rsid w:val="0076680D"/>
    <w:rsid w:val="00814DE9"/>
    <w:rsid w:val="00865FB9"/>
    <w:rsid w:val="0087092E"/>
    <w:rsid w:val="009314AE"/>
    <w:rsid w:val="00987DA1"/>
    <w:rsid w:val="009973EF"/>
    <w:rsid w:val="009A0FF2"/>
    <w:rsid w:val="00A339B8"/>
    <w:rsid w:val="00D138D3"/>
    <w:rsid w:val="00D66B37"/>
    <w:rsid w:val="00DA3C1A"/>
    <w:rsid w:val="00E85925"/>
    <w:rsid w:val="00E8728B"/>
    <w:rsid w:val="00FA6DB0"/>
    <w:rsid w:val="01003670"/>
    <w:rsid w:val="010B0892"/>
    <w:rsid w:val="01162D4D"/>
    <w:rsid w:val="011805CA"/>
    <w:rsid w:val="017F7242"/>
    <w:rsid w:val="01AA257B"/>
    <w:rsid w:val="02CF537F"/>
    <w:rsid w:val="02EC782A"/>
    <w:rsid w:val="038F71C9"/>
    <w:rsid w:val="03911162"/>
    <w:rsid w:val="03947727"/>
    <w:rsid w:val="03AF26F4"/>
    <w:rsid w:val="03C45CFC"/>
    <w:rsid w:val="03D25ED5"/>
    <w:rsid w:val="040B6442"/>
    <w:rsid w:val="042A17E5"/>
    <w:rsid w:val="04FE61CA"/>
    <w:rsid w:val="05D53F24"/>
    <w:rsid w:val="06023C82"/>
    <w:rsid w:val="06414C28"/>
    <w:rsid w:val="065D0C8F"/>
    <w:rsid w:val="06FA5F80"/>
    <w:rsid w:val="073D7FDD"/>
    <w:rsid w:val="07431A67"/>
    <w:rsid w:val="0794717D"/>
    <w:rsid w:val="080E7E26"/>
    <w:rsid w:val="087E054F"/>
    <w:rsid w:val="08AC2D7E"/>
    <w:rsid w:val="08E3490F"/>
    <w:rsid w:val="08EC6BDA"/>
    <w:rsid w:val="091C6113"/>
    <w:rsid w:val="09561481"/>
    <w:rsid w:val="09EC09A2"/>
    <w:rsid w:val="0A0C62D0"/>
    <w:rsid w:val="0A4D3ABA"/>
    <w:rsid w:val="0A861215"/>
    <w:rsid w:val="0A8D7DA1"/>
    <w:rsid w:val="0AAC27A7"/>
    <w:rsid w:val="0ACA6A53"/>
    <w:rsid w:val="0B2E5F63"/>
    <w:rsid w:val="0B703A4C"/>
    <w:rsid w:val="0BA17A99"/>
    <w:rsid w:val="0BBC228C"/>
    <w:rsid w:val="0BD009BC"/>
    <w:rsid w:val="0C13093D"/>
    <w:rsid w:val="0C176D34"/>
    <w:rsid w:val="0CAD34EE"/>
    <w:rsid w:val="0CC23024"/>
    <w:rsid w:val="0D1E4A1B"/>
    <w:rsid w:val="0D9712D7"/>
    <w:rsid w:val="0E34011B"/>
    <w:rsid w:val="0E5A7887"/>
    <w:rsid w:val="0EF50047"/>
    <w:rsid w:val="0FB3333A"/>
    <w:rsid w:val="0FE73BCB"/>
    <w:rsid w:val="102B2099"/>
    <w:rsid w:val="1056623F"/>
    <w:rsid w:val="10785DD4"/>
    <w:rsid w:val="107C6D27"/>
    <w:rsid w:val="10F62589"/>
    <w:rsid w:val="11284785"/>
    <w:rsid w:val="11E3705D"/>
    <w:rsid w:val="121E7EBB"/>
    <w:rsid w:val="126501BE"/>
    <w:rsid w:val="128B4BEB"/>
    <w:rsid w:val="128C73AB"/>
    <w:rsid w:val="128D2E26"/>
    <w:rsid w:val="12B51CE5"/>
    <w:rsid w:val="12BF68F5"/>
    <w:rsid w:val="12EA095E"/>
    <w:rsid w:val="137A1EB7"/>
    <w:rsid w:val="138E49FF"/>
    <w:rsid w:val="13B90EA3"/>
    <w:rsid w:val="14282377"/>
    <w:rsid w:val="1462015C"/>
    <w:rsid w:val="147F4DDB"/>
    <w:rsid w:val="149F1723"/>
    <w:rsid w:val="14F220C8"/>
    <w:rsid w:val="14F54F0C"/>
    <w:rsid w:val="14F6558B"/>
    <w:rsid w:val="15B82706"/>
    <w:rsid w:val="15C67E49"/>
    <w:rsid w:val="15C73416"/>
    <w:rsid w:val="15D451B1"/>
    <w:rsid w:val="166504B8"/>
    <w:rsid w:val="167D643F"/>
    <w:rsid w:val="17195BDF"/>
    <w:rsid w:val="17277128"/>
    <w:rsid w:val="17BD492C"/>
    <w:rsid w:val="17CE614F"/>
    <w:rsid w:val="18215FF6"/>
    <w:rsid w:val="18546180"/>
    <w:rsid w:val="1885759C"/>
    <w:rsid w:val="18DE576A"/>
    <w:rsid w:val="195C1847"/>
    <w:rsid w:val="19FD687D"/>
    <w:rsid w:val="1ABC49C0"/>
    <w:rsid w:val="1AE50E39"/>
    <w:rsid w:val="1AED2F3B"/>
    <w:rsid w:val="1B047D4A"/>
    <w:rsid w:val="1B461CF9"/>
    <w:rsid w:val="1CA00A84"/>
    <w:rsid w:val="1CD12CBF"/>
    <w:rsid w:val="1CD16D36"/>
    <w:rsid w:val="1D021D3F"/>
    <w:rsid w:val="1D064D36"/>
    <w:rsid w:val="1D4037ED"/>
    <w:rsid w:val="1D8E4D45"/>
    <w:rsid w:val="1DBA7967"/>
    <w:rsid w:val="1DBF7684"/>
    <w:rsid w:val="1E022B54"/>
    <w:rsid w:val="1E3620B7"/>
    <w:rsid w:val="1EB16313"/>
    <w:rsid w:val="1ED877F9"/>
    <w:rsid w:val="1EEF4A50"/>
    <w:rsid w:val="1EF075E5"/>
    <w:rsid w:val="1F2810EB"/>
    <w:rsid w:val="1FA574F8"/>
    <w:rsid w:val="20062379"/>
    <w:rsid w:val="205473B8"/>
    <w:rsid w:val="206E043A"/>
    <w:rsid w:val="20CF7DA6"/>
    <w:rsid w:val="2146200E"/>
    <w:rsid w:val="215F4227"/>
    <w:rsid w:val="21693B12"/>
    <w:rsid w:val="21DC4857"/>
    <w:rsid w:val="22481B75"/>
    <w:rsid w:val="2290786F"/>
    <w:rsid w:val="232D3A37"/>
    <w:rsid w:val="2334597A"/>
    <w:rsid w:val="23A85C0A"/>
    <w:rsid w:val="23AC289B"/>
    <w:rsid w:val="23E3415F"/>
    <w:rsid w:val="242E4913"/>
    <w:rsid w:val="243B5A6C"/>
    <w:rsid w:val="249E154E"/>
    <w:rsid w:val="252E63EA"/>
    <w:rsid w:val="256C56DD"/>
    <w:rsid w:val="25E810F9"/>
    <w:rsid w:val="26E262A5"/>
    <w:rsid w:val="270025F1"/>
    <w:rsid w:val="27555B79"/>
    <w:rsid w:val="275E288B"/>
    <w:rsid w:val="275F016D"/>
    <w:rsid w:val="27666406"/>
    <w:rsid w:val="277F056C"/>
    <w:rsid w:val="27A71CDC"/>
    <w:rsid w:val="28086B5D"/>
    <w:rsid w:val="28186481"/>
    <w:rsid w:val="284C1919"/>
    <w:rsid w:val="287F0A20"/>
    <w:rsid w:val="28992F24"/>
    <w:rsid w:val="294E18B8"/>
    <w:rsid w:val="29BE5233"/>
    <w:rsid w:val="29C25BEE"/>
    <w:rsid w:val="29D915E8"/>
    <w:rsid w:val="29FD638B"/>
    <w:rsid w:val="2A250115"/>
    <w:rsid w:val="2A58237A"/>
    <w:rsid w:val="2A8D1272"/>
    <w:rsid w:val="2B993371"/>
    <w:rsid w:val="2BE45386"/>
    <w:rsid w:val="2C070617"/>
    <w:rsid w:val="2C441053"/>
    <w:rsid w:val="2C68198B"/>
    <w:rsid w:val="2C725C82"/>
    <w:rsid w:val="2CC97CA2"/>
    <w:rsid w:val="2CE65272"/>
    <w:rsid w:val="2D0F1CE5"/>
    <w:rsid w:val="2D49473D"/>
    <w:rsid w:val="2DD35D80"/>
    <w:rsid w:val="2DF76F73"/>
    <w:rsid w:val="2E3820C7"/>
    <w:rsid w:val="2E561998"/>
    <w:rsid w:val="2EA11150"/>
    <w:rsid w:val="2EAC7F03"/>
    <w:rsid w:val="2F4F1B0A"/>
    <w:rsid w:val="2F55689F"/>
    <w:rsid w:val="2F5827F0"/>
    <w:rsid w:val="2FA249B1"/>
    <w:rsid w:val="2FBC4C15"/>
    <w:rsid w:val="2FD91CDF"/>
    <w:rsid w:val="3000492D"/>
    <w:rsid w:val="3024450D"/>
    <w:rsid w:val="30475964"/>
    <w:rsid w:val="30585FAF"/>
    <w:rsid w:val="30771086"/>
    <w:rsid w:val="30E869AF"/>
    <w:rsid w:val="310024BF"/>
    <w:rsid w:val="31560694"/>
    <w:rsid w:val="31916EFC"/>
    <w:rsid w:val="31E46BBD"/>
    <w:rsid w:val="31E9302E"/>
    <w:rsid w:val="32463B55"/>
    <w:rsid w:val="32A2675B"/>
    <w:rsid w:val="331876FE"/>
    <w:rsid w:val="332B2B2B"/>
    <w:rsid w:val="3373418F"/>
    <w:rsid w:val="33BF1A44"/>
    <w:rsid w:val="346817F6"/>
    <w:rsid w:val="346F49FA"/>
    <w:rsid w:val="347A3901"/>
    <w:rsid w:val="34951DE8"/>
    <w:rsid w:val="34A43CCF"/>
    <w:rsid w:val="34AC5815"/>
    <w:rsid w:val="34B90FA1"/>
    <w:rsid w:val="34BA25B1"/>
    <w:rsid w:val="34BD5C1C"/>
    <w:rsid w:val="34DF1F14"/>
    <w:rsid w:val="34F53391"/>
    <w:rsid w:val="350540C8"/>
    <w:rsid w:val="356E0B4F"/>
    <w:rsid w:val="359656E0"/>
    <w:rsid w:val="35F76B12"/>
    <w:rsid w:val="36064BE9"/>
    <w:rsid w:val="371E23A3"/>
    <w:rsid w:val="3789314C"/>
    <w:rsid w:val="378E5417"/>
    <w:rsid w:val="379849C1"/>
    <w:rsid w:val="37C76B4B"/>
    <w:rsid w:val="37E04C6C"/>
    <w:rsid w:val="37EB3026"/>
    <w:rsid w:val="38184CD8"/>
    <w:rsid w:val="38444013"/>
    <w:rsid w:val="38594416"/>
    <w:rsid w:val="38614507"/>
    <w:rsid w:val="3882297E"/>
    <w:rsid w:val="38A0589F"/>
    <w:rsid w:val="38A2474C"/>
    <w:rsid w:val="38BF0079"/>
    <w:rsid w:val="38E14E19"/>
    <w:rsid w:val="39280E1E"/>
    <w:rsid w:val="394956C3"/>
    <w:rsid w:val="399414AE"/>
    <w:rsid w:val="3A2144CD"/>
    <w:rsid w:val="3A3F5596"/>
    <w:rsid w:val="3A543632"/>
    <w:rsid w:val="3A587950"/>
    <w:rsid w:val="3A6B10EF"/>
    <w:rsid w:val="3A933C37"/>
    <w:rsid w:val="3AAC687E"/>
    <w:rsid w:val="3ADE5EC4"/>
    <w:rsid w:val="3B39128B"/>
    <w:rsid w:val="3B5B769C"/>
    <w:rsid w:val="3B613261"/>
    <w:rsid w:val="3B883B3D"/>
    <w:rsid w:val="3BD3349D"/>
    <w:rsid w:val="3BF35840"/>
    <w:rsid w:val="3CB247A7"/>
    <w:rsid w:val="3CF21CA4"/>
    <w:rsid w:val="3D3E7276"/>
    <w:rsid w:val="3DAB63D2"/>
    <w:rsid w:val="3DDD746B"/>
    <w:rsid w:val="3E050DD0"/>
    <w:rsid w:val="3E382F55"/>
    <w:rsid w:val="3E726EC1"/>
    <w:rsid w:val="3EB76FFF"/>
    <w:rsid w:val="3F1249EB"/>
    <w:rsid w:val="3F4E2AAA"/>
    <w:rsid w:val="3F5E22D6"/>
    <w:rsid w:val="3F6664A3"/>
    <w:rsid w:val="3FD60264"/>
    <w:rsid w:val="3FF622E2"/>
    <w:rsid w:val="406A674A"/>
    <w:rsid w:val="40B850B0"/>
    <w:rsid w:val="413D2A71"/>
    <w:rsid w:val="41526EC7"/>
    <w:rsid w:val="41860060"/>
    <w:rsid w:val="424019FE"/>
    <w:rsid w:val="42A21C28"/>
    <w:rsid w:val="430C3B3E"/>
    <w:rsid w:val="4336078D"/>
    <w:rsid w:val="43517CA3"/>
    <w:rsid w:val="435B0825"/>
    <w:rsid w:val="437A7131"/>
    <w:rsid w:val="43D80DF7"/>
    <w:rsid w:val="444F16DE"/>
    <w:rsid w:val="446407C2"/>
    <w:rsid w:val="4467324C"/>
    <w:rsid w:val="44AA5970"/>
    <w:rsid w:val="44B411D3"/>
    <w:rsid w:val="45151268"/>
    <w:rsid w:val="458F6848"/>
    <w:rsid w:val="45A40365"/>
    <w:rsid w:val="45D34B6A"/>
    <w:rsid w:val="45DA4461"/>
    <w:rsid w:val="45E015A8"/>
    <w:rsid w:val="461C0334"/>
    <w:rsid w:val="463F3045"/>
    <w:rsid w:val="467163D4"/>
    <w:rsid w:val="467F4D43"/>
    <w:rsid w:val="46E36098"/>
    <w:rsid w:val="46F01925"/>
    <w:rsid w:val="46F90709"/>
    <w:rsid w:val="47302282"/>
    <w:rsid w:val="4781340F"/>
    <w:rsid w:val="479471E8"/>
    <w:rsid w:val="479D198C"/>
    <w:rsid w:val="479DACDE"/>
    <w:rsid w:val="48690EE9"/>
    <w:rsid w:val="48726370"/>
    <w:rsid w:val="48F62564"/>
    <w:rsid w:val="49265360"/>
    <w:rsid w:val="494F015A"/>
    <w:rsid w:val="49F92729"/>
    <w:rsid w:val="4A1F6E64"/>
    <w:rsid w:val="4A6D0B33"/>
    <w:rsid w:val="4A791764"/>
    <w:rsid w:val="4A9234C7"/>
    <w:rsid w:val="4BA44705"/>
    <w:rsid w:val="4BBA23F0"/>
    <w:rsid w:val="4BBA45CF"/>
    <w:rsid w:val="4BC77F1F"/>
    <w:rsid w:val="4BD25F48"/>
    <w:rsid w:val="4BEF4C2B"/>
    <w:rsid w:val="4C076264"/>
    <w:rsid w:val="4C4C339D"/>
    <w:rsid w:val="4C5008A0"/>
    <w:rsid w:val="4CDA0437"/>
    <w:rsid w:val="4CE00E81"/>
    <w:rsid w:val="4CE557E1"/>
    <w:rsid w:val="4D286D3C"/>
    <w:rsid w:val="4D2C59AF"/>
    <w:rsid w:val="4D5B2144"/>
    <w:rsid w:val="4DA5431A"/>
    <w:rsid w:val="4DDE4C9C"/>
    <w:rsid w:val="4E1F37CB"/>
    <w:rsid w:val="4E44510E"/>
    <w:rsid w:val="4E686253"/>
    <w:rsid w:val="4E9816EB"/>
    <w:rsid w:val="4F2F08C0"/>
    <w:rsid w:val="4F3764A5"/>
    <w:rsid w:val="4F4D6113"/>
    <w:rsid w:val="4FD53F18"/>
    <w:rsid w:val="4FDA6481"/>
    <w:rsid w:val="5026182B"/>
    <w:rsid w:val="503D2C68"/>
    <w:rsid w:val="507E6758"/>
    <w:rsid w:val="50AB4495"/>
    <w:rsid w:val="50E34AD3"/>
    <w:rsid w:val="50E800AE"/>
    <w:rsid w:val="512103AE"/>
    <w:rsid w:val="51426BF5"/>
    <w:rsid w:val="51D81308"/>
    <w:rsid w:val="51FE3FC9"/>
    <w:rsid w:val="52565720"/>
    <w:rsid w:val="5261245B"/>
    <w:rsid w:val="5270009E"/>
    <w:rsid w:val="52F56578"/>
    <w:rsid w:val="52F73F8F"/>
    <w:rsid w:val="530F3187"/>
    <w:rsid w:val="532B3576"/>
    <w:rsid w:val="536A5F90"/>
    <w:rsid w:val="537C6AAE"/>
    <w:rsid w:val="53A5509A"/>
    <w:rsid w:val="53FA1243"/>
    <w:rsid w:val="542A2D30"/>
    <w:rsid w:val="54B250E4"/>
    <w:rsid w:val="54DD2F0A"/>
    <w:rsid w:val="55492CBD"/>
    <w:rsid w:val="55AE4A32"/>
    <w:rsid w:val="55B74675"/>
    <w:rsid w:val="55BE3E07"/>
    <w:rsid w:val="55C46B44"/>
    <w:rsid w:val="55FF2687"/>
    <w:rsid w:val="56162D08"/>
    <w:rsid w:val="56211732"/>
    <w:rsid w:val="562C577E"/>
    <w:rsid w:val="57695743"/>
    <w:rsid w:val="57756FA2"/>
    <w:rsid w:val="578B6900"/>
    <w:rsid w:val="587B0A01"/>
    <w:rsid w:val="587C1718"/>
    <w:rsid w:val="5883145B"/>
    <w:rsid w:val="588B0E30"/>
    <w:rsid w:val="58B77049"/>
    <w:rsid w:val="5912718B"/>
    <w:rsid w:val="59C83E67"/>
    <w:rsid w:val="59ED3476"/>
    <w:rsid w:val="5A1B6383"/>
    <w:rsid w:val="5A732963"/>
    <w:rsid w:val="5A744FB3"/>
    <w:rsid w:val="5A750924"/>
    <w:rsid w:val="5AA545FC"/>
    <w:rsid w:val="5B122FE5"/>
    <w:rsid w:val="5B1A3312"/>
    <w:rsid w:val="5B4414E0"/>
    <w:rsid w:val="5B5F8C69"/>
    <w:rsid w:val="5BA25137"/>
    <w:rsid w:val="5BA57AF2"/>
    <w:rsid w:val="5BB9429D"/>
    <w:rsid w:val="5BE07BE3"/>
    <w:rsid w:val="5BEF7565"/>
    <w:rsid w:val="5C50290E"/>
    <w:rsid w:val="5D6F7280"/>
    <w:rsid w:val="5D8F5A2D"/>
    <w:rsid w:val="5DC82563"/>
    <w:rsid w:val="5DE35724"/>
    <w:rsid w:val="5E1C267D"/>
    <w:rsid w:val="5E2568F0"/>
    <w:rsid w:val="5E2C5CD3"/>
    <w:rsid w:val="5E987E55"/>
    <w:rsid w:val="5EFF726B"/>
    <w:rsid w:val="5F201057"/>
    <w:rsid w:val="5F5B5CE5"/>
    <w:rsid w:val="5F8C16CB"/>
    <w:rsid w:val="5FC01BAD"/>
    <w:rsid w:val="5FFEB1E1"/>
    <w:rsid w:val="60092160"/>
    <w:rsid w:val="603C4253"/>
    <w:rsid w:val="605D0FFA"/>
    <w:rsid w:val="60AD23B3"/>
    <w:rsid w:val="60AE419F"/>
    <w:rsid w:val="60B42F1C"/>
    <w:rsid w:val="60B95D3A"/>
    <w:rsid w:val="60E43825"/>
    <w:rsid w:val="60F82E2D"/>
    <w:rsid w:val="61B45A82"/>
    <w:rsid w:val="620F386E"/>
    <w:rsid w:val="62233F09"/>
    <w:rsid w:val="622F2AEA"/>
    <w:rsid w:val="62511ED1"/>
    <w:rsid w:val="627A1717"/>
    <w:rsid w:val="62A11631"/>
    <w:rsid w:val="62A32B52"/>
    <w:rsid w:val="62F076CC"/>
    <w:rsid w:val="6322260F"/>
    <w:rsid w:val="63541E60"/>
    <w:rsid w:val="63702372"/>
    <w:rsid w:val="639A43BA"/>
    <w:rsid w:val="63A13681"/>
    <w:rsid w:val="63B6750D"/>
    <w:rsid w:val="64176CB6"/>
    <w:rsid w:val="642E156F"/>
    <w:rsid w:val="645F6310"/>
    <w:rsid w:val="6477050C"/>
    <w:rsid w:val="64E65652"/>
    <w:rsid w:val="64EC7F5A"/>
    <w:rsid w:val="64EF18D3"/>
    <w:rsid w:val="6502427A"/>
    <w:rsid w:val="65510A14"/>
    <w:rsid w:val="65EB5D60"/>
    <w:rsid w:val="65FE0EE5"/>
    <w:rsid w:val="661B697B"/>
    <w:rsid w:val="661F4B14"/>
    <w:rsid w:val="665B0A62"/>
    <w:rsid w:val="666A5261"/>
    <w:rsid w:val="668C2BBF"/>
    <w:rsid w:val="669B7873"/>
    <w:rsid w:val="66AA5C3B"/>
    <w:rsid w:val="66D2511B"/>
    <w:rsid w:val="67006B5C"/>
    <w:rsid w:val="679733A3"/>
    <w:rsid w:val="67C3633B"/>
    <w:rsid w:val="67E73E7C"/>
    <w:rsid w:val="6801399F"/>
    <w:rsid w:val="68A948C6"/>
    <w:rsid w:val="68C74AA5"/>
    <w:rsid w:val="693C51A4"/>
    <w:rsid w:val="69793B0F"/>
    <w:rsid w:val="69A73045"/>
    <w:rsid w:val="69AE12E1"/>
    <w:rsid w:val="69BE1339"/>
    <w:rsid w:val="69F25EA5"/>
    <w:rsid w:val="6A050A10"/>
    <w:rsid w:val="6A0A597F"/>
    <w:rsid w:val="6A371F2D"/>
    <w:rsid w:val="6A7E5745"/>
    <w:rsid w:val="6ABF24D7"/>
    <w:rsid w:val="6B2E6DBD"/>
    <w:rsid w:val="6B2F7D93"/>
    <w:rsid w:val="6B5D38FD"/>
    <w:rsid w:val="6B862551"/>
    <w:rsid w:val="6B9A6891"/>
    <w:rsid w:val="6BA253BB"/>
    <w:rsid w:val="6C07050E"/>
    <w:rsid w:val="6C7908DA"/>
    <w:rsid w:val="6C94211F"/>
    <w:rsid w:val="6C9A12CE"/>
    <w:rsid w:val="6D315166"/>
    <w:rsid w:val="6D5A2FBD"/>
    <w:rsid w:val="6E2E7594"/>
    <w:rsid w:val="6EAD176F"/>
    <w:rsid w:val="6EAF31FB"/>
    <w:rsid w:val="6EC370D7"/>
    <w:rsid w:val="6ED13EC1"/>
    <w:rsid w:val="6EDA6267"/>
    <w:rsid w:val="6EEC49F5"/>
    <w:rsid w:val="6EED16E6"/>
    <w:rsid w:val="6EF9248E"/>
    <w:rsid w:val="6EFB2991"/>
    <w:rsid w:val="6F8A1017"/>
    <w:rsid w:val="6FA01A71"/>
    <w:rsid w:val="6FB47C04"/>
    <w:rsid w:val="6FC17ED1"/>
    <w:rsid w:val="70212128"/>
    <w:rsid w:val="703D2678"/>
    <w:rsid w:val="70B2323B"/>
    <w:rsid w:val="70EC5BDF"/>
    <w:rsid w:val="71017CEF"/>
    <w:rsid w:val="71302919"/>
    <w:rsid w:val="7176784B"/>
    <w:rsid w:val="719D39B8"/>
    <w:rsid w:val="71BC7D2F"/>
    <w:rsid w:val="71FB3050"/>
    <w:rsid w:val="71FB66CA"/>
    <w:rsid w:val="72100070"/>
    <w:rsid w:val="72110E65"/>
    <w:rsid w:val="72597C6D"/>
    <w:rsid w:val="72647DE0"/>
    <w:rsid w:val="72B152D3"/>
    <w:rsid w:val="72DF6097"/>
    <w:rsid w:val="72EE1EF7"/>
    <w:rsid w:val="73385714"/>
    <w:rsid w:val="733D7A59"/>
    <w:rsid w:val="7354759A"/>
    <w:rsid w:val="73640B7C"/>
    <w:rsid w:val="73680FEB"/>
    <w:rsid w:val="73D72D76"/>
    <w:rsid w:val="742C011B"/>
    <w:rsid w:val="744655CB"/>
    <w:rsid w:val="74671A1C"/>
    <w:rsid w:val="74A35362"/>
    <w:rsid w:val="74BE7A92"/>
    <w:rsid w:val="74F5515A"/>
    <w:rsid w:val="750168B0"/>
    <w:rsid w:val="75715AAC"/>
    <w:rsid w:val="76D735C2"/>
    <w:rsid w:val="7720637E"/>
    <w:rsid w:val="77554264"/>
    <w:rsid w:val="778D239B"/>
    <w:rsid w:val="779853C3"/>
    <w:rsid w:val="7800068A"/>
    <w:rsid w:val="78073969"/>
    <w:rsid w:val="783F533A"/>
    <w:rsid w:val="78AA5E29"/>
    <w:rsid w:val="78DF22F6"/>
    <w:rsid w:val="79052032"/>
    <w:rsid w:val="793049C8"/>
    <w:rsid w:val="799113B3"/>
    <w:rsid w:val="79AD0161"/>
    <w:rsid w:val="79AF429C"/>
    <w:rsid w:val="79EC7F3E"/>
    <w:rsid w:val="79F75E1B"/>
    <w:rsid w:val="7A20789A"/>
    <w:rsid w:val="7A92421E"/>
    <w:rsid w:val="7AA326FB"/>
    <w:rsid w:val="7AAD65DE"/>
    <w:rsid w:val="7B5C17B9"/>
    <w:rsid w:val="7B9E78F0"/>
    <w:rsid w:val="7BB45434"/>
    <w:rsid w:val="7BF82618"/>
    <w:rsid w:val="7C0A4EB8"/>
    <w:rsid w:val="7C407BFE"/>
    <w:rsid w:val="7CA308FE"/>
    <w:rsid w:val="7CBE015F"/>
    <w:rsid w:val="7D1A2987"/>
    <w:rsid w:val="7D352F81"/>
    <w:rsid w:val="7D476380"/>
    <w:rsid w:val="7DA77077"/>
    <w:rsid w:val="7E037069"/>
    <w:rsid w:val="7E1875B9"/>
    <w:rsid w:val="7E28196A"/>
    <w:rsid w:val="7E452619"/>
    <w:rsid w:val="7E741642"/>
    <w:rsid w:val="7E8A2BA9"/>
    <w:rsid w:val="7EE81FEE"/>
    <w:rsid w:val="7F05716F"/>
    <w:rsid w:val="7F75E45E"/>
    <w:rsid w:val="7F77A4DB"/>
    <w:rsid w:val="7F7CDC97"/>
    <w:rsid w:val="7F7E62B1"/>
    <w:rsid w:val="7F883216"/>
    <w:rsid w:val="7F9C62EF"/>
    <w:rsid w:val="7FBC567C"/>
    <w:rsid w:val="7FEC1CE8"/>
    <w:rsid w:val="7FF0C250"/>
    <w:rsid w:val="7FFFDD27"/>
    <w:rsid w:val="B7DCA640"/>
    <w:rsid w:val="B7FF5C5C"/>
    <w:rsid w:val="BA7C8DCD"/>
    <w:rsid w:val="EE73DE12"/>
    <w:rsid w:val="F3FF8415"/>
    <w:rsid w:val="F3FFD804"/>
    <w:rsid w:val="F7FD5C5B"/>
    <w:rsid w:val="FD5EA477"/>
    <w:rsid w:val="FF13948D"/>
    <w:rsid w:val="FF3890C9"/>
    <w:rsid w:val="FF5ACC35"/>
    <w:rsid w:val="FF6EEA8B"/>
    <w:rsid w:val="FF7E7D71"/>
    <w:rsid w:val="FFEBB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Followed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3">
    <w:name w:val="Emphasis"/>
    <w:qFormat/>
    <w:uiPriority w:val="0"/>
    <w:rPr>
      <w:rFonts w:ascii="Times New Roman" w:hAnsi="Times New Roman" w:eastAsia="宋体" w:cs="Times New Roman"/>
    </w:rPr>
  </w:style>
  <w:style w:type="character" w:styleId="14">
    <w:name w:val="HTML Definition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5">
    <w:name w:val="HTML Variable"/>
    <w:qFormat/>
    <w:uiPriority w:val="0"/>
    <w:rPr>
      <w:rFonts w:ascii="Times New Roman" w:hAnsi="Times New Roman" w:eastAsia="宋体" w:cs="Times New Roman"/>
    </w:rPr>
  </w:style>
  <w:style w:type="character" w:styleId="16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17">
    <w:name w:val="HTML Code"/>
    <w:qFormat/>
    <w:uiPriority w:val="0"/>
    <w:rPr>
      <w:rFonts w:ascii="Courier New" w:hAnsi="Courier New" w:eastAsia="宋体" w:cs="Times New Roman"/>
      <w:sz w:val="20"/>
    </w:rPr>
  </w:style>
  <w:style w:type="character" w:styleId="18">
    <w:name w:val="HTML Cite"/>
    <w:qFormat/>
    <w:uiPriority w:val="0"/>
    <w:rPr>
      <w:rFonts w:ascii="Times New Roman" w:hAnsi="Times New Roman" w:eastAsia="宋体" w:cs="Times New Roman"/>
    </w:rPr>
  </w:style>
  <w:style w:type="character" w:styleId="19">
    <w:name w:val="HTML Keyboard"/>
    <w:qFormat/>
    <w:uiPriority w:val="0"/>
    <w:rPr>
      <w:rFonts w:ascii="Courier New" w:hAnsi="Courier New" w:eastAsia="宋体" w:cs="Times New Roman"/>
      <w:sz w:val="20"/>
    </w:rPr>
  </w:style>
  <w:style w:type="character" w:styleId="20">
    <w:name w:val="HTML Sample"/>
    <w:qFormat/>
    <w:uiPriority w:val="0"/>
    <w:rPr>
      <w:rFonts w:ascii="Courier New" w:hAnsi="Courier New" w:eastAsia="宋体" w:cs="Times New Roman"/>
    </w:rPr>
  </w:style>
  <w:style w:type="paragraph" w:customStyle="1" w:styleId="21">
    <w:name w:val=" Char Char Char Char Char Char Char"/>
    <w:basedOn w:val="1"/>
    <w:qFormat/>
    <w:uiPriority w:val="0"/>
    <w:pPr>
      <w:tabs>
        <w:tab w:val="left" w:pos="1260"/>
      </w:tabs>
      <w:ind w:left="1260" w:hanging="617"/>
    </w:pPr>
    <w:rPr>
      <w:rFonts w:ascii="Times New Roman" w:hAnsi="Times New Roman" w:eastAsia="宋体" w:cs="Times New Roman"/>
    </w:rPr>
  </w:style>
  <w:style w:type="paragraph" w:customStyle="1" w:styleId="22">
    <w:name w:val="p0"/>
    <w:basedOn w:val="1"/>
    <w:qFormat/>
    <w:uiPriority w:val="0"/>
    <w:pPr>
      <w:widowControl/>
    </w:pPr>
    <w:rPr>
      <w:rFonts w:hint="eastAsia" w:ascii="Times New Roman" w:hAnsi="Times New Roman" w:eastAsia="宋体" w:cs="Times New Roman"/>
    </w:rPr>
  </w:style>
  <w:style w:type="paragraph" w:customStyle="1" w:styleId="23">
    <w:name w:val=" Char Char Char Char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24">
    <w:name w:val="icos_hf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25">
    <w:name w:val="r4"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bg02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27">
    <w:name w:val="tabg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28">
    <w:name w:val="r1"/>
    <w:qFormat/>
    <w:uiPriority w:val="0"/>
    <w:rPr>
      <w:rFonts w:ascii="Times New Roman" w:hAnsi="Times New Roman" w:eastAsia="宋体" w:cs="Times New Roman"/>
      <w:color w:val="0098FF"/>
    </w:rPr>
  </w:style>
  <w:style w:type="character" w:customStyle="1" w:styleId="29">
    <w:name w:val="tabg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31">
    <w:name w:val="r3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r2"/>
    <w:qFormat/>
    <w:uiPriority w:val="0"/>
    <w:rPr>
      <w:rFonts w:ascii="Times New Roman" w:hAnsi="Times New Roman" w:eastAsia="宋体" w:cs="Times New Roman"/>
      <w:color w:val="5F636C"/>
    </w:rPr>
  </w:style>
  <w:style w:type="character" w:customStyle="1" w:styleId="33">
    <w:name w:val="bds_nopic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bg01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5">
    <w:name w:val="bds_more2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36">
    <w:name w:val="come"/>
    <w:qFormat/>
    <w:uiPriority w:val="0"/>
    <w:rPr>
      <w:rFonts w:ascii="Times New Roman" w:hAnsi="Times New Roman" w:eastAsia="宋体" w:cs="Times New Roman"/>
      <w:color w:val="5F636C"/>
      <w:sz w:val="21"/>
      <w:szCs w:val="21"/>
    </w:rPr>
  </w:style>
  <w:style w:type="character" w:customStyle="1" w:styleId="37">
    <w:name w:val="bg01"/>
    <w:qFormat/>
    <w:uiPriority w:val="0"/>
    <w:rPr>
      <w:rFonts w:ascii="Times New Roman" w:hAnsi="Times New Roman" w:eastAsia="宋体" w:cs="Times New Roman"/>
      <w:sz w:val="16"/>
      <w:szCs w:val="0"/>
    </w:rPr>
  </w:style>
  <w:style w:type="character" w:customStyle="1" w:styleId="38">
    <w:name w:val="from"/>
    <w:qFormat/>
    <w:uiPriority w:val="0"/>
    <w:rPr>
      <w:rFonts w:ascii="Times New Roman" w:hAnsi="Times New Roman" w:eastAsia="宋体" w:cs="Times New Roman"/>
      <w:color w:val="5F636C"/>
      <w:sz w:val="21"/>
      <w:szCs w:val="21"/>
    </w:rPr>
  </w:style>
  <w:style w:type="character" w:customStyle="1" w:styleId="39">
    <w:name w:val="xll_current"/>
    <w:qFormat/>
    <w:uiPriority w:val="0"/>
    <w:rPr>
      <w:rFonts w:ascii="Times New Roman" w:hAnsi="Times New Roman" w:eastAsia="宋体" w:cs="Times New Roman"/>
      <w:color w:val="FFFFFF"/>
      <w:shd w:val="clear" w:color="auto" w:fill="0098FF"/>
    </w:rPr>
  </w:style>
  <w:style w:type="character" w:customStyle="1" w:styleId="40">
    <w:name w:val="bds_more1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41">
    <w:name w:val="ftext"/>
    <w:qFormat/>
    <w:uiPriority w:val="0"/>
    <w:rPr>
      <w:rFonts w:ascii="Times New Roman" w:hAnsi="Times New Roman" w:eastAsia="宋体" w:cs="Times New Roman"/>
      <w:color w:val="0098FF"/>
      <w:sz w:val="21"/>
      <w:szCs w:val="21"/>
    </w:rPr>
  </w:style>
  <w:style w:type="character" w:customStyle="1" w:styleId="42">
    <w:name w:val="active15"/>
    <w:qFormat/>
    <w:uiPriority w:val="0"/>
    <w:rPr>
      <w:rFonts w:ascii="Times New Roman" w:hAnsi="Times New Roman" w:eastAsia="宋体" w:cs="Times New Roman"/>
      <w:color w:val="FFFFFF"/>
      <w:bdr w:val="single" w:color="004986" w:sz="48" w:space="0"/>
      <w:shd w:val="clear" w:color="auto" w:fill="004986"/>
    </w:rPr>
  </w:style>
  <w:style w:type="character" w:customStyle="1" w:styleId="43">
    <w:name w:val="time"/>
    <w:qFormat/>
    <w:uiPriority w:val="0"/>
    <w:rPr>
      <w:rFonts w:ascii="Times New Roman" w:hAnsi="Times New Roman" w:eastAsia="宋体" w:cs="Times New Roman"/>
      <w:color w:val="5F636C"/>
      <w:sz w:val="21"/>
      <w:szCs w:val="21"/>
    </w:rPr>
  </w:style>
  <w:style w:type="character" w:customStyle="1" w:styleId="44">
    <w:name w:val="16"/>
    <w:qFormat/>
    <w:uiPriority w:val="0"/>
    <w:rPr>
      <w:rFonts w:hint="default" w:ascii="Times New Roman" w:hAnsi="Times New Roman" w:eastAsia="宋体" w:cs="Times New Roman"/>
      <w:b/>
      <w:bCs/>
      <w:sz w:val="20"/>
      <w:szCs w:val="20"/>
    </w:rPr>
  </w:style>
  <w:style w:type="character" w:customStyle="1" w:styleId="45">
    <w:name w:val="bg02"/>
    <w:qFormat/>
    <w:uiPriority w:val="0"/>
    <w:rPr>
      <w:rFonts w:ascii="Times New Roman" w:hAnsi="Times New Roman" w:eastAsia="宋体" w:cs="Times New Roman"/>
      <w:sz w:val="16"/>
      <w:szCs w:val="0"/>
    </w:rPr>
  </w:style>
  <w:style w:type="character" w:customStyle="1" w:styleId="46">
    <w:name w:val="bds_nopic1"/>
    <w:basedOn w:val="9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2649</Words>
  <Characters>3022</Characters>
  <Lines>24</Lines>
  <Paragraphs>7</Paragraphs>
  <TotalTime>1</TotalTime>
  <ScaleCrop>false</ScaleCrop>
  <LinksUpToDate>false</LinksUpToDate>
  <CharactersWithSpaces>3025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2016-01-21T23:00:00Z</dcterms:created>
  <dc:creator>jiang</dc:creator>
  <cp:lastModifiedBy>Administrator</cp:lastModifiedBy>
  <cp:lastPrinted>2021-07-21T09:06:00Z</cp:lastPrinted>
  <dcterms:modified xsi:type="dcterms:W3CDTF">2022-05-12T06:11:03Z</dcterms:modified>
  <dc:title>第24期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BB388D910D114EC7A3999F7A4208EB76</vt:lpwstr>
  </property>
</Properties>
</file>